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DE" w:rsidRDefault="005F6CDE" w:rsidP="005F6CDE">
      <w:pPr>
        <w:pStyle w:val="NoParagraphStyle"/>
        <w:rPr>
          <w:b/>
          <w:bCs/>
          <w:sz w:val="32"/>
          <w:szCs w:val="32"/>
        </w:rPr>
      </w:pPr>
      <w:r>
        <w:rPr>
          <w:rFonts w:ascii="BookmanITC Lt BT" w:hAnsi="BookmanITC Lt BT" w:cs="BookmanITC Lt BT"/>
          <w:sz w:val="32"/>
          <w:szCs w:val="32"/>
        </w:rPr>
        <w:t>Citation for Bravery</w:t>
      </w:r>
    </w:p>
    <w:p w:rsidR="005F6CDE" w:rsidRDefault="005F6CDE" w:rsidP="005F6CDE">
      <w:pPr>
        <w:pStyle w:val="NoParagraphStyle"/>
      </w:pP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Bestowed u</w:t>
      </w:r>
      <w:r>
        <w:rPr>
          <w:sz w:val="26"/>
          <w:szCs w:val="26"/>
        </w:rPr>
        <w:t xml:space="preserve">pon officers of the agency who </w:t>
      </w:r>
      <w:r>
        <w:rPr>
          <w:sz w:val="26"/>
          <w:szCs w:val="26"/>
        </w:rPr>
        <w:t xml:space="preserve">perform acts of bravery without regard for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personal</w:t>
      </w:r>
      <w:proofErr w:type="gramEnd"/>
      <w:r>
        <w:rPr>
          <w:sz w:val="26"/>
          <w:szCs w:val="26"/>
        </w:rPr>
        <w:t xml:space="preserve"> ris</w:t>
      </w:r>
      <w:r>
        <w:rPr>
          <w:sz w:val="26"/>
          <w:szCs w:val="26"/>
        </w:rPr>
        <w:t xml:space="preserve">k to life or limb of clear and </w:t>
      </w:r>
      <w:r>
        <w:rPr>
          <w:sz w:val="26"/>
          <w:szCs w:val="26"/>
        </w:rPr>
        <w:t xml:space="preserve">obvious peril and clearly above and beyond </w:t>
      </w:r>
    </w:p>
    <w:p w:rsidR="005F6CDE" w:rsidRDefault="005F6CDE" w:rsidP="00646065">
      <w:pPr>
        <w:pStyle w:val="NoParagraphStyle"/>
        <w:spacing w:line="240" w:lineRule="auto"/>
        <w:rPr>
          <w:sz w:val="28"/>
          <w:szCs w:val="28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call or risk of ordinary duty.</w:t>
      </w:r>
    </w:p>
    <w:p w:rsidR="005F6CDE" w:rsidRDefault="005F6CDE" w:rsidP="005F6CDE">
      <w:pPr>
        <w:pStyle w:val="NoParagraphStyle"/>
        <w:rPr>
          <w:sz w:val="28"/>
          <w:szCs w:val="28"/>
        </w:rPr>
      </w:pP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Daniel M. Armstrong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Sgt. Timothy B. Austin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James C. Collins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</w:t>
      </w:r>
      <w:r w:rsidR="00646065">
        <w:rPr>
          <w:sz w:val="26"/>
          <w:szCs w:val="26"/>
        </w:rPr>
        <w:t xml:space="preserve">aster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Matthew W. Conley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Sgt. Toby A. Coyle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Matthew W. Gayheart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Boston B. Hensley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Ronald E. Long, II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Jonathan D. Paull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Jonathan C. Sizemore</w:t>
      </w: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</w:rPr>
      </w:pPr>
      <w:r>
        <w:rPr>
          <w:rFonts w:ascii="BookmanITC Lt BT" w:hAnsi="BookmanITC Lt BT" w:cs="BookmanITC Lt BT"/>
          <w:sz w:val="32"/>
          <w:szCs w:val="32"/>
        </w:rPr>
        <w:t>The Lifesaving Medal</w:t>
      </w:r>
    </w:p>
    <w:p w:rsidR="005F6CDE" w:rsidRDefault="005F6CDE" w:rsidP="005F6CDE">
      <w:pPr>
        <w:pStyle w:val="NoParagraphStyle"/>
        <w:rPr>
          <w:rFonts w:ascii="BookmanITC Lt BT" w:hAnsi="BookmanITC Lt BT" w:cs="BookmanITC Lt BT"/>
        </w:rPr>
      </w:pP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Bestowed u</w:t>
      </w:r>
      <w:r>
        <w:rPr>
          <w:sz w:val="26"/>
          <w:szCs w:val="26"/>
        </w:rPr>
        <w:t xml:space="preserve">pon officers of the agency who </w:t>
      </w:r>
      <w:r>
        <w:rPr>
          <w:sz w:val="26"/>
          <w:szCs w:val="26"/>
        </w:rPr>
        <w:t xml:space="preserve">perform a lifesaving act under extraordinary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circumstances</w:t>
      </w:r>
      <w:proofErr w:type="gramEnd"/>
      <w:r>
        <w:rPr>
          <w:sz w:val="26"/>
          <w:szCs w:val="26"/>
        </w:rPr>
        <w:t>.</w:t>
      </w:r>
    </w:p>
    <w:p w:rsidR="005F6CDE" w:rsidRDefault="005F6CDE" w:rsidP="005F6CDE">
      <w:pPr>
        <w:pStyle w:val="NoParagraphStyle"/>
        <w:rPr>
          <w:sz w:val="26"/>
          <w:szCs w:val="26"/>
        </w:rPr>
      </w:pP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Marty D. Adams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Sgt. Jimmy D. Anderson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Scott V. Caudill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Joshua S. Collett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</w:t>
      </w:r>
      <w:r w:rsidR="00646065">
        <w:rPr>
          <w:sz w:val="26"/>
          <w:szCs w:val="26"/>
        </w:rPr>
        <w:t xml:space="preserve">aster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Christopher D. Damron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Jerrod T. Foley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Chad W. Gregory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Patrick L. Hamilton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Richard L. Lynch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Joshua M. Messer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Harry J. Sowders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Sgt. Donnie B. White</w:t>
      </w:r>
    </w:p>
    <w:p w:rsidR="005F6CDE" w:rsidRDefault="005F6CDE" w:rsidP="005F6CDE">
      <w:pPr>
        <w:pStyle w:val="NoParagraphStyle"/>
        <w:jc w:val="center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ITC Bookman Light" w:hAnsi="ITC Bookman Light" w:cs="ITC Bookman Light"/>
          <w:sz w:val="32"/>
          <w:szCs w:val="32"/>
        </w:rPr>
      </w:pPr>
      <w:r>
        <w:rPr>
          <w:rFonts w:ascii="BookmanITC Lt BT" w:hAnsi="BookmanITC Lt BT" w:cs="BookmanITC Lt BT"/>
          <w:sz w:val="32"/>
          <w:szCs w:val="32"/>
        </w:rPr>
        <w:lastRenderedPageBreak/>
        <w:t>Guthrie Crowe Award</w:t>
      </w:r>
    </w:p>
    <w:p w:rsidR="005F6CDE" w:rsidRDefault="005F6CDE" w:rsidP="005F6CDE">
      <w:pPr>
        <w:pStyle w:val="NoParagraphStyle"/>
        <w:rPr>
          <w:rFonts w:ascii="ITC Bookman Light" w:hAnsi="ITC Bookman Light" w:cs="ITC Bookman Light"/>
        </w:rPr>
      </w:pPr>
    </w:p>
    <w:p w:rsidR="005F6CDE" w:rsidRP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Bestowed upon officers of the agency who sustain a severe wound or injury while in the performance of duty.</w:t>
      </w:r>
    </w:p>
    <w:p w:rsidR="005F6CDE" w:rsidRDefault="005F6CDE" w:rsidP="005F6CDE">
      <w:pPr>
        <w:pStyle w:val="NoParagraphStyle"/>
        <w:rPr>
          <w:rFonts w:ascii="ITC Bookman Light" w:hAnsi="ITC Bookman Light" w:cs="ITC Bookman Light"/>
          <w:sz w:val="28"/>
          <w:szCs w:val="28"/>
        </w:rPr>
      </w:pPr>
    </w:p>
    <w:p w:rsidR="005F6CDE" w:rsidRDefault="00646065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First Class</w:t>
      </w:r>
      <w:r w:rsidR="005F6CDE">
        <w:rPr>
          <w:sz w:val="26"/>
          <w:szCs w:val="26"/>
        </w:rPr>
        <w:t xml:space="preserve"> Edward M. Abner</w:t>
      </w:r>
    </w:p>
    <w:p w:rsidR="001A7189" w:rsidRDefault="005F6CDE" w:rsidP="005F6CDE">
      <w:pPr>
        <w:rPr>
          <w:rFonts w:ascii="Times New Roman" w:hAnsi="Times New Roman" w:cs="Times New Roman"/>
          <w:sz w:val="26"/>
          <w:szCs w:val="26"/>
        </w:rPr>
      </w:pPr>
      <w:r w:rsidRPr="005F6CDE">
        <w:rPr>
          <w:rFonts w:ascii="Times New Roman" w:hAnsi="Times New Roman" w:cs="Times New Roman"/>
          <w:sz w:val="26"/>
          <w:szCs w:val="26"/>
        </w:rPr>
        <w:t>Sgt. Jerry L. Perkins, Jr.</w:t>
      </w:r>
    </w:p>
    <w:p w:rsidR="005F6CDE" w:rsidRDefault="005F6CDE" w:rsidP="005F6CDE">
      <w:pPr>
        <w:rPr>
          <w:rFonts w:ascii="Times New Roman" w:hAnsi="Times New Roman" w:cs="Times New Roman"/>
          <w:sz w:val="26"/>
          <w:szCs w:val="26"/>
        </w:rPr>
      </w:pPr>
    </w:p>
    <w:p w:rsidR="005F6CDE" w:rsidRP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  <w:r>
        <w:rPr>
          <w:rFonts w:ascii="BookmanITC Lt BT" w:hAnsi="BookmanITC Lt BT" w:cs="BookmanITC Lt BT"/>
          <w:sz w:val="32"/>
          <w:szCs w:val="32"/>
        </w:rPr>
        <w:t>Citation for Meritorious Service with “V” Device for Valor</w:t>
      </w:r>
    </w:p>
    <w:p w:rsidR="005F6CDE" w:rsidRDefault="005F6CDE" w:rsidP="005F6CDE">
      <w:pPr>
        <w:pStyle w:val="NoParagraphStyle"/>
        <w:rPr>
          <w:b/>
          <w:bCs/>
        </w:rPr>
      </w:pPr>
    </w:p>
    <w:p w:rsidR="005F6CDE" w:rsidRP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Bestowed u</w:t>
      </w:r>
      <w:r>
        <w:rPr>
          <w:sz w:val="26"/>
          <w:szCs w:val="26"/>
        </w:rPr>
        <w:t xml:space="preserve">pon officers of the agency who </w:t>
      </w:r>
      <w:r>
        <w:rPr>
          <w:sz w:val="26"/>
          <w:szCs w:val="26"/>
        </w:rPr>
        <w:t>distinguish themselves by an act of courage perf</w:t>
      </w:r>
      <w:r>
        <w:rPr>
          <w:sz w:val="26"/>
          <w:szCs w:val="26"/>
        </w:rPr>
        <w:t xml:space="preserve">ormed under more than ordinary </w:t>
      </w:r>
      <w:r>
        <w:rPr>
          <w:sz w:val="26"/>
          <w:szCs w:val="26"/>
        </w:rPr>
        <w:t>circumstances.</w:t>
      </w:r>
    </w:p>
    <w:p w:rsidR="005F6CDE" w:rsidRDefault="005F6CDE" w:rsidP="005F6CDE">
      <w:pPr>
        <w:pStyle w:val="NoParagraphStyle"/>
        <w:rPr>
          <w:sz w:val="26"/>
          <w:szCs w:val="26"/>
        </w:rPr>
      </w:pP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Sgt. Gary S. Sandlin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Capt. Blake Slone (ret.)</w:t>
      </w: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  <w:r>
        <w:rPr>
          <w:rFonts w:ascii="BookmanITC Lt BT" w:hAnsi="BookmanITC Lt BT" w:cs="BookmanITC Lt BT"/>
          <w:sz w:val="32"/>
          <w:szCs w:val="32"/>
        </w:rPr>
        <w:t>KSP Citation for Meritorious Achievement</w:t>
      </w:r>
    </w:p>
    <w:p w:rsidR="005F6CDE" w:rsidRDefault="005F6CDE" w:rsidP="005F6CDE">
      <w:pPr>
        <w:pStyle w:val="NoParagraphStyle"/>
        <w:rPr>
          <w:rFonts w:ascii="ITC Bookman Light" w:hAnsi="ITC Bookman Light" w:cs="ITC Bookman Light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>
        <w:rPr>
          <w:rFonts w:ascii="ITC Bookman Light" w:hAnsi="ITC Bookman Light" w:cs="ITC Bookman Light"/>
          <w:sz w:val="16"/>
          <w:szCs w:val="16"/>
        </w:rPr>
        <w:t xml:space="preserve">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a</w:t>
      </w:r>
      <w:r>
        <w:rPr>
          <w:sz w:val="26"/>
          <w:szCs w:val="26"/>
        </w:rPr>
        <w:t xml:space="preserve">gency’s highest civilian award </w:t>
      </w:r>
      <w:r>
        <w:rPr>
          <w:sz w:val="26"/>
          <w:szCs w:val="26"/>
        </w:rPr>
        <w:t xml:space="preserve">bestowed upon individuals who performed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extraord</w:t>
      </w:r>
      <w:r>
        <w:rPr>
          <w:sz w:val="26"/>
          <w:szCs w:val="26"/>
        </w:rPr>
        <w:t xml:space="preserve">inary act of service or heroism </w:t>
      </w:r>
      <w:r>
        <w:rPr>
          <w:sz w:val="26"/>
          <w:szCs w:val="26"/>
        </w:rPr>
        <w:t xml:space="preserve">in direct support of an officer of this agency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engag</w:t>
      </w:r>
      <w:r>
        <w:rPr>
          <w:sz w:val="26"/>
          <w:szCs w:val="26"/>
        </w:rPr>
        <w:t>ed</w:t>
      </w:r>
      <w:proofErr w:type="gramEnd"/>
      <w:r>
        <w:rPr>
          <w:sz w:val="26"/>
          <w:szCs w:val="26"/>
        </w:rPr>
        <w:t xml:space="preserve"> in the official performance </w:t>
      </w:r>
      <w:r>
        <w:rPr>
          <w:sz w:val="26"/>
          <w:szCs w:val="26"/>
        </w:rPr>
        <w:t>of duty. S</w:t>
      </w:r>
      <w:r>
        <w:rPr>
          <w:sz w:val="26"/>
          <w:szCs w:val="26"/>
        </w:rPr>
        <w:t xml:space="preserve">aid act resulted in the saving </w:t>
      </w:r>
      <w:r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human life, prevented grievous </w:t>
      </w:r>
      <w:r>
        <w:rPr>
          <w:sz w:val="26"/>
          <w:szCs w:val="26"/>
        </w:rPr>
        <w:t>bodily ha</w:t>
      </w:r>
      <w:r>
        <w:rPr>
          <w:sz w:val="26"/>
          <w:szCs w:val="26"/>
        </w:rPr>
        <w:t xml:space="preserve">rm to others or halted a major </w:t>
      </w:r>
      <w:r>
        <w:rPr>
          <w:sz w:val="26"/>
          <w:szCs w:val="26"/>
        </w:rPr>
        <w:t xml:space="preserve">crime in progress and the act was done </w:t>
      </w:r>
    </w:p>
    <w:p w:rsidR="005F6CDE" w:rsidRDefault="005F6CDE" w:rsidP="00646065">
      <w:pPr>
        <w:pStyle w:val="NoParagraphStyle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voluntar</w:t>
      </w:r>
      <w:r>
        <w:rPr>
          <w:sz w:val="26"/>
          <w:szCs w:val="26"/>
        </w:rPr>
        <w:t>ily</w:t>
      </w:r>
      <w:proofErr w:type="gramEnd"/>
      <w:r>
        <w:rPr>
          <w:sz w:val="26"/>
          <w:szCs w:val="26"/>
        </w:rPr>
        <w:t xml:space="preserve"> and at great personal risk </w:t>
      </w:r>
      <w:r>
        <w:rPr>
          <w:sz w:val="26"/>
          <w:szCs w:val="26"/>
        </w:rPr>
        <w:t>or sacrifice.</w:t>
      </w:r>
    </w:p>
    <w:p w:rsidR="005F6CDE" w:rsidRDefault="005F6CDE" w:rsidP="005F6CDE">
      <w:pPr>
        <w:pStyle w:val="NoParagraphStyle"/>
        <w:rPr>
          <w:sz w:val="26"/>
          <w:szCs w:val="26"/>
        </w:rPr>
      </w:pP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Mitchell W. Alford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Michael E. Chestnut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Loren Clark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Det. Troy Couch 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Brian Eaves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Joseph </w:t>
      </w:r>
      <w:proofErr w:type="spellStart"/>
      <w:r>
        <w:rPr>
          <w:sz w:val="26"/>
          <w:szCs w:val="26"/>
        </w:rPr>
        <w:t>Ellish</w:t>
      </w:r>
      <w:proofErr w:type="spellEnd"/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Dep. Sidney Fields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Mike Graham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Dep. Christopher Hayes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Dep. Matt Ralph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Jonathan Richardson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Kerry D. Salyers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Michael Wagoner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John E. Witt</w:t>
      </w:r>
    </w:p>
    <w:p w:rsidR="00646065" w:rsidRDefault="00646065" w:rsidP="005F6CDE">
      <w:pPr>
        <w:pStyle w:val="NoParagraphStyle"/>
        <w:rPr>
          <w:rFonts w:ascii="BookmanITC Lt BT" w:hAnsi="BookmanITC Lt BT" w:cs="BookmanITC Lt BT"/>
          <w:sz w:val="32"/>
          <w:szCs w:val="32"/>
        </w:rPr>
      </w:pP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28"/>
          <w:szCs w:val="28"/>
        </w:rPr>
      </w:pPr>
      <w:r>
        <w:rPr>
          <w:rFonts w:ascii="BookmanITC Lt BT" w:hAnsi="BookmanITC Lt BT" w:cs="BookmanITC Lt BT"/>
          <w:sz w:val="32"/>
          <w:szCs w:val="32"/>
        </w:rPr>
        <w:lastRenderedPageBreak/>
        <w:t>Commissioner’s Commendation</w:t>
      </w:r>
    </w:p>
    <w:p w:rsidR="005F6CDE" w:rsidRDefault="005F6CDE" w:rsidP="005F6CDE">
      <w:pPr>
        <w:pStyle w:val="NoParagraphStyle"/>
        <w:rPr>
          <w:rFonts w:ascii="BookmanITC Lt BT" w:hAnsi="BookmanITC Lt BT" w:cs="BookmanITC Lt BT"/>
          <w:sz w:val="28"/>
          <w:szCs w:val="28"/>
        </w:rPr>
      </w:pPr>
    </w:p>
    <w:p w:rsidR="005F6CDE" w:rsidRDefault="005F6CDE" w:rsidP="00646065">
      <w:pPr>
        <w:pStyle w:val="NoParagraphStyle"/>
        <w:spacing w:line="240" w:lineRule="auto"/>
        <w:rPr>
          <w:rFonts w:ascii="ITC Bookman Light" w:hAnsi="ITC Bookman Light" w:cs="ITC Bookman Light"/>
          <w:sz w:val="28"/>
          <w:szCs w:val="28"/>
        </w:rPr>
      </w:pPr>
      <w:r>
        <w:rPr>
          <w:sz w:val="26"/>
          <w:szCs w:val="26"/>
        </w:rPr>
        <w:t>Bestowed upon agency officers for an act of gallantry, meritorious achievement or exemplary service of such distinction as to have brought great credit upon the officer and the agency.</w:t>
      </w:r>
    </w:p>
    <w:p w:rsidR="005F6CDE" w:rsidRDefault="005F6CDE" w:rsidP="005F6CDE">
      <w:pPr>
        <w:pStyle w:val="NoParagraphStyle"/>
        <w:rPr>
          <w:rFonts w:ascii="ITC Bookman Light" w:hAnsi="ITC Bookman Light" w:cs="ITC Bookman Light"/>
          <w:sz w:val="22"/>
          <w:szCs w:val="22"/>
        </w:rPr>
      </w:pP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aster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Monte H. Owens</w:t>
      </w:r>
    </w:p>
    <w:p w:rsidR="005F6CDE" w:rsidRDefault="005F6CDE" w:rsidP="005F6CDE">
      <w:pPr>
        <w:rPr>
          <w:rFonts w:ascii="Times New Roman" w:hAnsi="Times New Roman" w:cs="Times New Roman"/>
        </w:rPr>
      </w:pPr>
    </w:p>
    <w:p w:rsidR="005F6CDE" w:rsidRDefault="005F6CDE" w:rsidP="005F6CDE">
      <w:pPr>
        <w:pStyle w:val="BasicParagraph"/>
        <w:rPr>
          <w:rFonts w:ascii="BookmanITC Lt BT" w:hAnsi="BookmanITC Lt BT" w:cs="BookmanITC Lt BT"/>
          <w:sz w:val="32"/>
          <w:szCs w:val="32"/>
        </w:rPr>
      </w:pPr>
      <w:r>
        <w:rPr>
          <w:rFonts w:ascii="BookmanITC Lt BT" w:hAnsi="BookmanITC Lt BT" w:cs="BookmanITC Lt BT"/>
          <w:sz w:val="32"/>
          <w:szCs w:val="32"/>
        </w:rPr>
        <w:t>CVE Region Officers of the Year</w:t>
      </w:r>
    </w:p>
    <w:p w:rsidR="005F6CDE" w:rsidRDefault="005F6CDE" w:rsidP="005F6CDE">
      <w:pPr>
        <w:pStyle w:val="BasicParagraph"/>
        <w:rPr>
          <w:rFonts w:ascii="BookmanITC Lt BT" w:hAnsi="BookmanITC Lt BT" w:cs="BookmanITC Lt BT"/>
          <w:sz w:val="28"/>
          <w:szCs w:val="28"/>
        </w:rPr>
      </w:pPr>
      <w:r>
        <w:rPr>
          <w:rFonts w:ascii="BookmanITC Lt BT" w:hAnsi="BookmanITC Lt BT" w:cs="BookmanITC Lt BT"/>
          <w:sz w:val="28"/>
          <w:szCs w:val="28"/>
        </w:rPr>
        <w:t xml:space="preserve">          </w:t>
      </w:r>
      <w:r>
        <w:rPr>
          <w:rFonts w:ascii="BookmanITC Lt BT" w:hAnsi="BookmanITC Lt BT" w:cs="BookmanITC Lt BT"/>
          <w:sz w:val="10"/>
          <w:szCs w:val="10"/>
        </w:rPr>
        <w:t xml:space="preserve">  </w:t>
      </w:r>
      <w:r>
        <w:rPr>
          <w:rFonts w:ascii="BookmanITC Lt BT" w:hAnsi="BookmanITC Lt BT" w:cs="BookmanITC Lt BT"/>
          <w:sz w:val="28"/>
          <w:szCs w:val="28"/>
        </w:rPr>
        <w:t xml:space="preserve"> </w:t>
      </w:r>
      <w:r>
        <w:rPr>
          <w:rFonts w:ascii="BookmanITC Lt BT" w:hAnsi="BookmanITC Lt BT" w:cs="BookmanITC Lt BT"/>
          <w:sz w:val="22"/>
          <w:szCs w:val="22"/>
        </w:rPr>
        <w:t xml:space="preserve"> </w:t>
      </w:r>
      <w:r>
        <w:rPr>
          <w:rFonts w:ascii="BookmanITC Lt BT" w:hAnsi="BookmanITC Lt BT" w:cs="BookmanITC Lt BT"/>
          <w:sz w:val="28"/>
          <w:szCs w:val="28"/>
        </w:rPr>
        <w:t xml:space="preserve">         </w:t>
      </w:r>
    </w:p>
    <w:p w:rsidR="005F6CDE" w:rsidRDefault="005F6CDE" w:rsidP="005F6CDE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REGION 1: </w:t>
      </w:r>
      <w:r>
        <w:rPr>
          <w:sz w:val="26"/>
          <w:szCs w:val="26"/>
        </w:rPr>
        <w:t>OFC Mark E. Townsend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REGION 2: </w:t>
      </w: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 xml:space="preserve">. Roy M. Murley             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REGION 3: </w:t>
      </w: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Jared F. Newberry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REGION 4: </w:t>
      </w: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Andrew T. Teaney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REGION 5: </w:t>
      </w: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Erik K. Stallsworth</w:t>
      </w:r>
    </w:p>
    <w:p w:rsidR="005F6CDE" w:rsidRDefault="005F6CDE" w:rsidP="005F6CDE">
      <w:pPr>
        <w:pStyle w:val="NoParagraphStyle"/>
        <w:rPr>
          <w:sz w:val="26"/>
          <w:szCs w:val="26"/>
        </w:rPr>
      </w:pPr>
      <w:r>
        <w:rPr>
          <w:sz w:val="26"/>
          <w:szCs w:val="26"/>
        </w:rPr>
        <w:t xml:space="preserve">REGION 6: </w:t>
      </w:r>
      <w:proofErr w:type="spellStart"/>
      <w:r>
        <w:rPr>
          <w:sz w:val="26"/>
          <w:szCs w:val="26"/>
        </w:rPr>
        <w:t>Ofr</w:t>
      </w:r>
      <w:proofErr w:type="spellEnd"/>
      <w:r>
        <w:rPr>
          <w:sz w:val="26"/>
          <w:szCs w:val="26"/>
        </w:rPr>
        <w:t>. Kalin L. Caudill</w:t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BookmanITC Lt BT" w:eastAsiaTheme="minorHAnsi" w:hAnsi="BookmanITC Lt BT" w:cs="BookmanITC Lt BT"/>
          <w:color w:val="000000"/>
          <w:sz w:val="32"/>
          <w:szCs w:val="32"/>
        </w:rPr>
      </w:pPr>
    </w:p>
    <w:p w:rsidR="005F6CDE" w:rsidRP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BookmanITC Lt BT" w:eastAsiaTheme="minorHAnsi" w:hAnsi="BookmanITC Lt BT" w:cs="BookmanITC Lt BT"/>
          <w:color w:val="000000"/>
          <w:sz w:val="32"/>
          <w:szCs w:val="32"/>
        </w:rPr>
        <w:t xml:space="preserve">Post &amp; Branch Detectives of the Year </w:t>
      </w:r>
    </w:p>
    <w:p w:rsidR="005F6CDE" w:rsidRPr="005F6CDE" w:rsidRDefault="005F6CDE" w:rsidP="005F6CD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</w:p>
    <w:p w:rsidR="005F6CDE" w:rsidRPr="005F6CDE" w:rsidRDefault="005F6CDE" w:rsidP="0064606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Post and branch commanders nominate a detective who best embodies the highest </w:t>
      </w:r>
    </w:p>
    <w:p w:rsidR="005F6CDE" w:rsidRPr="005F6CDE" w:rsidRDefault="005F6CDE" w:rsidP="0064606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proofErr w:type="gramStart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standards</w:t>
      </w:r>
      <w:proofErr w:type="gramEnd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of professionalism and dedication to duty. One detective who best represents the </w:t>
      </w:r>
    </w:p>
    <w:p w:rsidR="005F6CDE" w:rsidRPr="005F6CDE" w:rsidRDefault="005F6CDE" w:rsidP="0064606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proofErr w:type="gramStart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entire</w:t>
      </w:r>
      <w:proofErr w:type="gramEnd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agency is then selected from this list of deserving individuals.</w:t>
      </w:r>
    </w:p>
    <w:p w:rsidR="005F6CDE" w:rsidRP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1 – Det. Trevor H. Pervine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2 – M</w:t>
      </w:r>
      <w:r w:rsidR="00646065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 xml:space="preserve">aster </w:t>
      </w:r>
      <w:proofErr w:type="spellStart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Tpr</w:t>
      </w:r>
      <w:proofErr w:type="spellEnd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. Lloyd A. Ray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3 – Det. Joe A. Gregory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P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 xml:space="preserve">POST 4 – Sr. </w:t>
      </w:r>
      <w:proofErr w:type="spellStart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Tpr</w:t>
      </w:r>
      <w:proofErr w:type="spellEnd"/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. Scotty R. Sharp</w:t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5 – Det. Brodie J. Jodry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6 – Det. Isaac J. Waters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7 – Det. Tye D. Chavies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P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8 – Det. Chad L. Bowling</w:t>
      </w:r>
    </w:p>
    <w:p w:rsid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9 – Det. Tony L. Tackett, Jr.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ab/>
      </w:r>
    </w:p>
    <w:p w:rsidR="005F6CDE" w:rsidRPr="005F6CDE" w:rsidRDefault="005F6CDE" w:rsidP="005F6CDE">
      <w:pPr>
        <w:keepNext/>
        <w:suppressAutoHyphens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POST 10 – Det. Jacob G. Wilson</w:t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POST 11 – Det. Benjamin S. Graves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POST 12 – Det. Keith A. Armstrong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POST 13 – Det. Joshua T. Huff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POST 14 – Det. David L. Boarman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POST 15 – Det. Bramlett J. Burton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</w:rPr>
        <w:t>POST 16 – Det. Aaron T. Pryor</w:t>
      </w:r>
      <w:r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/>
          <w:sz w:val="26"/>
          <w:szCs w:val="26"/>
        </w:rPr>
        <w:tab/>
      </w:r>
    </w:p>
    <w:p w:rsidR="005F6CDE" w:rsidRPr="005F6CDE" w:rsidRDefault="00646065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</w:rPr>
        <w:t>DRUG ENFORCEMENT/SPECIAL INVESTIGATIONS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</w:t>
      </w:r>
      <w:r w:rsidR="005F6CDE"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EAST – Det. Elisha L. Morris</w:t>
      </w:r>
    </w:p>
    <w:p w:rsidR="005F6CDE" w:rsidRPr="005F6CDE" w:rsidRDefault="00646065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</w:rPr>
        <w:lastRenderedPageBreak/>
        <w:t>DRUG ENFORCEMENT/SPECIAL INVESTIGATIONS</w:t>
      </w: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</w:t>
      </w:r>
      <w:r w:rsidR="005F6CDE" w:rsidRPr="005F6CDE">
        <w:rPr>
          <w:rFonts w:ascii="Times New Roman" w:eastAsiaTheme="minorHAnsi" w:hAnsi="Times New Roman" w:cs="Times New Roman"/>
          <w:color w:val="000000"/>
          <w:sz w:val="26"/>
          <w:szCs w:val="26"/>
        </w:rPr>
        <w:t>WEST – Det. Thomas J. Williams</w:t>
      </w:r>
    </w:p>
    <w:p w:rsidR="005F6CDE" w:rsidRP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ELECTRONIC CRIME – Det. Justin B. Oliver</w:t>
      </w:r>
    </w:p>
    <w:p w:rsidR="005F6CDE" w:rsidRPr="005F6CDE" w:rsidRDefault="005F6CDE" w:rsidP="005F6CD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</w:pPr>
      <w:r w:rsidRPr="005F6CDE">
        <w:rPr>
          <w:rFonts w:ascii="Times New Roman" w:eastAsiaTheme="minorHAnsi" w:hAnsi="Times New Roman" w:cs="Times New Roman"/>
          <w:color w:val="000000"/>
          <w:sz w:val="26"/>
          <w:szCs w:val="26"/>
          <w:u w:color="000000"/>
        </w:rPr>
        <w:t>EXECUTIVE SECURITY: Det. Kristie Sexton</w:t>
      </w:r>
    </w:p>
    <w:p w:rsidR="005F6CDE" w:rsidRDefault="005F6CDE" w:rsidP="005F6CDE">
      <w:pPr>
        <w:rPr>
          <w:rFonts w:ascii="Times New Roman" w:hAnsi="Times New Roman" w:cs="Times New Roman"/>
        </w:rPr>
      </w:pPr>
    </w:p>
    <w:p w:rsidR="00646065" w:rsidRDefault="00646065" w:rsidP="00646065">
      <w:pPr>
        <w:pStyle w:val="BasicParagraph"/>
        <w:rPr>
          <w:b/>
          <w:bCs/>
          <w:sz w:val="28"/>
          <w:szCs w:val="28"/>
        </w:rPr>
      </w:pPr>
      <w:r>
        <w:rPr>
          <w:rFonts w:ascii="BookmanITC Lt BT" w:hAnsi="BookmanITC Lt BT" w:cs="BookmanITC Lt BT"/>
          <w:sz w:val="32"/>
          <w:szCs w:val="32"/>
        </w:rPr>
        <w:t>Trooper of the Year Nominees</w:t>
      </w:r>
    </w:p>
    <w:p w:rsidR="00646065" w:rsidRDefault="00646065" w:rsidP="00646065">
      <w:pPr>
        <w:pStyle w:val="BasicParagraph"/>
        <w:rPr>
          <w:rFonts w:ascii="ITC Bookman Light" w:hAnsi="ITC Bookman Light" w:cs="ITC Bookman Light"/>
          <w:sz w:val="22"/>
          <w:szCs w:val="22"/>
        </w:rPr>
      </w:pPr>
    </w:p>
    <w:p w:rsidR="00646065" w:rsidRPr="00646065" w:rsidRDefault="00646065" w:rsidP="00646065">
      <w:pPr>
        <w:pStyle w:val="Basic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Post and branch commanders nominate a trooper</w:t>
      </w:r>
      <w:r>
        <w:rPr>
          <w:sz w:val="26"/>
          <w:szCs w:val="26"/>
        </w:rPr>
        <w:t xml:space="preserve"> who best embodies the highest </w:t>
      </w:r>
      <w:r>
        <w:rPr>
          <w:sz w:val="26"/>
          <w:szCs w:val="26"/>
        </w:rPr>
        <w:t>standards of professionalism and dedication to duty. One trooper who best represents the entire agency i</w:t>
      </w:r>
      <w:r>
        <w:rPr>
          <w:sz w:val="26"/>
          <w:szCs w:val="26"/>
        </w:rPr>
        <w:t xml:space="preserve">s then selected from this list </w:t>
      </w:r>
      <w:r>
        <w:rPr>
          <w:sz w:val="26"/>
          <w:szCs w:val="26"/>
        </w:rPr>
        <w:t>of deserving individuals.</w:t>
      </w:r>
    </w:p>
    <w:p w:rsidR="00646065" w:rsidRDefault="00646065" w:rsidP="00646065">
      <w:pPr>
        <w:pStyle w:val="BasicParagraph"/>
        <w:rPr>
          <w:sz w:val="26"/>
          <w:szCs w:val="26"/>
        </w:rPr>
      </w:pP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Eric J. West</w:t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2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Cody A. Kromer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3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 xml:space="preserve">. Daniel A. Priddy </w:t>
      </w:r>
      <w:bookmarkStart w:id="0" w:name="_GoBack"/>
      <w:bookmarkEnd w:id="0"/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4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Travis R. Sturgill</w:t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5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Matthew C. Sudduth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6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Zachary E. Lusk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7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Briston N. Smith</w:t>
      </w:r>
      <w:r>
        <w:rPr>
          <w:sz w:val="26"/>
          <w:szCs w:val="26"/>
        </w:rPr>
        <w:tab/>
        <w:t xml:space="preserve"> 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8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Bradley K. Watson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9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Dustin S. Thompson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10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 xml:space="preserve">. Jacob H. Spurlock 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POST 11 – TFC Scottie L. Pennington</w:t>
      </w:r>
      <w:r>
        <w:rPr>
          <w:sz w:val="26"/>
          <w:szCs w:val="26"/>
        </w:rPr>
        <w:tab/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12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Stuart P. Wiser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13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Leo D. Slone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14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Rufus D. Shearer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15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Billy J. Begley</w:t>
      </w:r>
      <w:r>
        <w:rPr>
          <w:sz w:val="26"/>
          <w:szCs w:val="26"/>
        </w:rPr>
        <w:tab/>
        <w:t xml:space="preserve"> 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POST 16 –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David J. Ammon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>SPECIAL OPERATIONS – M</w:t>
      </w:r>
      <w:r>
        <w:rPr>
          <w:sz w:val="26"/>
          <w:szCs w:val="26"/>
        </w:rPr>
        <w:t xml:space="preserve">aster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Seth C. Payne</w:t>
      </w:r>
    </w:p>
    <w:p w:rsidR="00646065" w:rsidRDefault="00646065" w:rsidP="00646065">
      <w:pPr>
        <w:pStyle w:val="BasicParagraph"/>
        <w:rPr>
          <w:sz w:val="26"/>
          <w:szCs w:val="26"/>
        </w:rPr>
      </w:pPr>
      <w:r>
        <w:rPr>
          <w:sz w:val="26"/>
          <w:szCs w:val="26"/>
        </w:rPr>
        <w:t xml:space="preserve">ACADEMY – Sr. </w:t>
      </w:r>
      <w:proofErr w:type="spellStart"/>
      <w:r>
        <w:rPr>
          <w:sz w:val="26"/>
          <w:szCs w:val="26"/>
        </w:rPr>
        <w:t>Tpr</w:t>
      </w:r>
      <w:proofErr w:type="spellEnd"/>
      <w:r>
        <w:rPr>
          <w:sz w:val="26"/>
          <w:szCs w:val="26"/>
        </w:rPr>
        <w:t>. Ronald P. Gilbert</w:t>
      </w:r>
    </w:p>
    <w:p w:rsidR="00646065" w:rsidRPr="005F6CDE" w:rsidRDefault="00646065" w:rsidP="005F6CDE">
      <w:pPr>
        <w:rPr>
          <w:rFonts w:ascii="Times New Roman" w:hAnsi="Times New Roman" w:cs="Times New Roman"/>
        </w:rPr>
      </w:pPr>
    </w:p>
    <w:sectPr w:rsidR="00646065" w:rsidRPr="005F6CDE" w:rsidSect="009967C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ITC Bookman Light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BE4"/>
    <w:multiLevelType w:val="multilevel"/>
    <w:tmpl w:val="935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345E1"/>
    <w:multiLevelType w:val="multilevel"/>
    <w:tmpl w:val="F99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44B00"/>
    <w:multiLevelType w:val="multilevel"/>
    <w:tmpl w:val="2A5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72645"/>
    <w:multiLevelType w:val="multilevel"/>
    <w:tmpl w:val="CBE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B40AD"/>
    <w:multiLevelType w:val="multilevel"/>
    <w:tmpl w:val="EDA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C76BB"/>
    <w:multiLevelType w:val="multilevel"/>
    <w:tmpl w:val="55A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90A94"/>
    <w:multiLevelType w:val="multilevel"/>
    <w:tmpl w:val="209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26E4A"/>
    <w:multiLevelType w:val="multilevel"/>
    <w:tmpl w:val="D3C6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E1D94"/>
    <w:multiLevelType w:val="multilevel"/>
    <w:tmpl w:val="CD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927DA"/>
    <w:multiLevelType w:val="multilevel"/>
    <w:tmpl w:val="365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85D91"/>
    <w:multiLevelType w:val="multilevel"/>
    <w:tmpl w:val="7F0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76351"/>
    <w:rsid w:val="00090CF4"/>
    <w:rsid w:val="00094B29"/>
    <w:rsid w:val="001229D6"/>
    <w:rsid w:val="0017579C"/>
    <w:rsid w:val="001A49ED"/>
    <w:rsid w:val="001A7189"/>
    <w:rsid w:val="00230581"/>
    <w:rsid w:val="0049113D"/>
    <w:rsid w:val="004C3429"/>
    <w:rsid w:val="00543D31"/>
    <w:rsid w:val="00593BCC"/>
    <w:rsid w:val="005C0369"/>
    <w:rsid w:val="005F6CDE"/>
    <w:rsid w:val="00616488"/>
    <w:rsid w:val="00646065"/>
    <w:rsid w:val="00660735"/>
    <w:rsid w:val="007152F5"/>
    <w:rsid w:val="007578C2"/>
    <w:rsid w:val="007A6633"/>
    <w:rsid w:val="00801D0F"/>
    <w:rsid w:val="00801F03"/>
    <w:rsid w:val="00804844"/>
    <w:rsid w:val="00823AC3"/>
    <w:rsid w:val="008504F5"/>
    <w:rsid w:val="008D161A"/>
    <w:rsid w:val="008D3B2B"/>
    <w:rsid w:val="008F6644"/>
    <w:rsid w:val="0095780F"/>
    <w:rsid w:val="00983F8B"/>
    <w:rsid w:val="009D34BC"/>
    <w:rsid w:val="00B62954"/>
    <w:rsid w:val="00B95C9D"/>
    <w:rsid w:val="00BF260E"/>
    <w:rsid w:val="00C349D7"/>
    <w:rsid w:val="00C614F3"/>
    <w:rsid w:val="00CA7F21"/>
    <w:rsid w:val="00CD0686"/>
    <w:rsid w:val="00D66A0F"/>
    <w:rsid w:val="00DB45FF"/>
    <w:rsid w:val="00E97D4F"/>
    <w:rsid w:val="00EC6E06"/>
    <w:rsid w:val="00EF01B5"/>
    <w:rsid w:val="00F74B39"/>
    <w:rsid w:val="00F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470A-C4BA-4E66-99BD-A59B591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2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DB45FF"/>
    <w:rPr>
      <w:rFonts w:ascii="Times New Roman" w:hAnsi="Times New Roman" w:cs="Times New Roman" w:hint="default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5FF"/>
    <w:pPr>
      <w:spacing w:after="240" w:line="280" w:lineRule="exac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uiPriority w:val="99"/>
    <w:semiHidden/>
    <w:rsid w:val="00DB4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5F6CD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2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E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J. Williams</dc:creator>
  <cp:keywords/>
  <dc:description/>
  <cp:lastModifiedBy>Les J. Williams</cp:lastModifiedBy>
  <cp:revision>2</cp:revision>
  <cp:lastPrinted>2018-05-09T17:19:00Z</cp:lastPrinted>
  <dcterms:created xsi:type="dcterms:W3CDTF">2018-07-16T15:04:00Z</dcterms:created>
  <dcterms:modified xsi:type="dcterms:W3CDTF">2018-07-16T15:04:00Z</dcterms:modified>
</cp:coreProperties>
</file>